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63" w:rsidRPr="0034209E" w:rsidRDefault="00585AD5">
      <w:pPr>
        <w:rPr>
          <w:sz w:val="24"/>
          <w:szCs w:val="24"/>
          <w:lang w:val="en-US"/>
        </w:rPr>
      </w:pPr>
      <w:r w:rsidRPr="0034209E">
        <w:rPr>
          <w:sz w:val="24"/>
          <w:szCs w:val="24"/>
          <w:lang w:val="en-US"/>
        </w:rPr>
        <w:t xml:space="preserve">Details of domestic &amp; foreign tours (official) made by the officers of the rank of Joint Secretary and above in respect of officers in the office of Directorate General  </w:t>
      </w:r>
      <w:r w:rsidR="00206C27" w:rsidRPr="0034209E">
        <w:rPr>
          <w:sz w:val="24"/>
          <w:szCs w:val="24"/>
          <w:lang w:val="en-US"/>
        </w:rPr>
        <w:t xml:space="preserve">of Valuation for the month of April 2024 to May 2025. </w:t>
      </w:r>
    </w:p>
    <w:tbl>
      <w:tblPr>
        <w:tblStyle w:val="TableGrid"/>
        <w:tblW w:w="9747" w:type="dxa"/>
        <w:tblInd w:w="-289" w:type="dxa"/>
        <w:tblLook w:val="04A0" w:firstRow="1" w:lastRow="0" w:firstColumn="1" w:lastColumn="0" w:noHBand="0" w:noVBand="1"/>
      </w:tblPr>
      <w:tblGrid>
        <w:gridCol w:w="722"/>
        <w:gridCol w:w="1382"/>
        <w:gridCol w:w="2196"/>
        <w:gridCol w:w="1286"/>
        <w:gridCol w:w="1311"/>
        <w:gridCol w:w="1311"/>
        <w:gridCol w:w="1539"/>
      </w:tblGrid>
      <w:tr w:rsidR="0034209E" w:rsidRPr="0034209E" w:rsidTr="0034209E">
        <w:trPr>
          <w:trHeight w:val="1097"/>
        </w:trPr>
        <w:tc>
          <w:tcPr>
            <w:tcW w:w="691" w:type="dxa"/>
          </w:tcPr>
          <w:p w:rsidR="00585AD5" w:rsidRPr="0034209E" w:rsidRDefault="00585AD5" w:rsidP="003D4769">
            <w:pPr>
              <w:ind w:hanging="109"/>
              <w:rPr>
                <w:b/>
                <w:bCs/>
                <w:sz w:val="24"/>
                <w:szCs w:val="24"/>
                <w:lang w:val="en-US"/>
              </w:rPr>
            </w:pPr>
            <w:r w:rsidRPr="0034209E">
              <w:rPr>
                <w:b/>
                <w:bCs/>
                <w:sz w:val="24"/>
                <w:szCs w:val="24"/>
                <w:lang w:val="en-US"/>
              </w:rPr>
              <w:t>Sr.No.</w:t>
            </w:r>
          </w:p>
        </w:tc>
        <w:tc>
          <w:tcPr>
            <w:tcW w:w="1327" w:type="dxa"/>
          </w:tcPr>
          <w:p w:rsidR="00585AD5" w:rsidRPr="0034209E" w:rsidRDefault="00585A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4209E">
              <w:rPr>
                <w:b/>
                <w:bCs/>
                <w:sz w:val="24"/>
                <w:szCs w:val="24"/>
                <w:lang w:val="en-US"/>
              </w:rPr>
              <w:t>Name &amp; designation of Officer</w:t>
            </w:r>
          </w:p>
        </w:tc>
        <w:tc>
          <w:tcPr>
            <w:tcW w:w="2152" w:type="dxa"/>
          </w:tcPr>
          <w:p w:rsidR="00585AD5" w:rsidRPr="0034209E" w:rsidRDefault="00585A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4209E">
              <w:rPr>
                <w:b/>
                <w:bCs/>
                <w:sz w:val="24"/>
                <w:szCs w:val="24"/>
                <w:lang w:val="en-US"/>
              </w:rPr>
              <w:t xml:space="preserve">Name &amp; purpose of official tour </w:t>
            </w:r>
          </w:p>
        </w:tc>
        <w:tc>
          <w:tcPr>
            <w:tcW w:w="1262" w:type="dxa"/>
          </w:tcPr>
          <w:p w:rsidR="00585AD5" w:rsidRPr="0034209E" w:rsidRDefault="00585A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4209E">
              <w:rPr>
                <w:b/>
                <w:bCs/>
                <w:sz w:val="24"/>
                <w:szCs w:val="24"/>
                <w:lang w:val="en-US"/>
              </w:rPr>
              <w:t>Country/ places visited</w:t>
            </w:r>
          </w:p>
        </w:tc>
        <w:tc>
          <w:tcPr>
            <w:tcW w:w="1286" w:type="dxa"/>
          </w:tcPr>
          <w:p w:rsidR="00585AD5" w:rsidRPr="0034209E" w:rsidRDefault="00585A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4209E">
              <w:rPr>
                <w:b/>
                <w:bCs/>
                <w:sz w:val="24"/>
                <w:szCs w:val="24"/>
                <w:lang w:val="en-US"/>
              </w:rPr>
              <w:t>Period from</w:t>
            </w:r>
          </w:p>
        </w:tc>
        <w:tc>
          <w:tcPr>
            <w:tcW w:w="1286" w:type="dxa"/>
          </w:tcPr>
          <w:p w:rsidR="00585AD5" w:rsidRPr="0034209E" w:rsidRDefault="00585A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4209E">
              <w:rPr>
                <w:b/>
                <w:bCs/>
                <w:sz w:val="24"/>
                <w:szCs w:val="24"/>
                <w:lang w:val="en-US"/>
              </w:rPr>
              <w:t>To</w:t>
            </w:r>
          </w:p>
        </w:tc>
        <w:tc>
          <w:tcPr>
            <w:tcW w:w="1743" w:type="dxa"/>
          </w:tcPr>
          <w:p w:rsidR="00585AD5" w:rsidRPr="0034209E" w:rsidRDefault="00585A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4209E">
              <w:rPr>
                <w:b/>
                <w:bCs/>
                <w:sz w:val="24"/>
                <w:szCs w:val="24"/>
                <w:lang w:val="en-US"/>
              </w:rPr>
              <w:t>Expenditure involved (in Rs)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Shri Sunil Jain, Director General</w:t>
            </w:r>
          </w:p>
        </w:tc>
        <w:tc>
          <w:tcPr>
            <w:tcW w:w="2152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To attend boa</w:t>
            </w:r>
            <w:r w:rsidR="0034209E" w:rsidRPr="0034209E">
              <w:rPr>
                <w:sz w:val="24"/>
                <w:szCs w:val="24"/>
                <w:lang w:val="en-US"/>
              </w:rPr>
              <w:t>r</w:t>
            </w:r>
            <w:r w:rsidRPr="0034209E">
              <w:rPr>
                <w:sz w:val="24"/>
                <w:szCs w:val="24"/>
                <w:lang w:val="en-US"/>
              </w:rPr>
              <w:t xml:space="preserve">d meeting on Implementation of ECTS PROJECT </w:t>
            </w:r>
          </w:p>
        </w:tc>
        <w:tc>
          <w:tcPr>
            <w:tcW w:w="1262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New Delhi</w:t>
            </w:r>
          </w:p>
        </w:tc>
        <w:tc>
          <w:tcPr>
            <w:tcW w:w="1286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11.03.2025</w:t>
            </w:r>
          </w:p>
        </w:tc>
        <w:tc>
          <w:tcPr>
            <w:tcW w:w="1286" w:type="dxa"/>
          </w:tcPr>
          <w:p w:rsidR="00B77366" w:rsidRPr="0034209E" w:rsidRDefault="00861336" w:rsidP="00B773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13.03</w:t>
            </w:r>
            <w:bookmarkStart w:id="0" w:name="_GoBack"/>
            <w:bookmarkEnd w:id="0"/>
            <w:r w:rsidR="00B77366" w:rsidRPr="0034209E">
              <w:rPr>
                <w:sz w:val="24"/>
                <w:szCs w:val="24"/>
                <w:lang w:val="en-US"/>
              </w:rPr>
              <w:t>.2025</w:t>
            </w:r>
          </w:p>
        </w:tc>
        <w:tc>
          <w:tcPr>
            <w:tcW w:w="1743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101736/-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27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Shri Sunil Jain, Director General</w:t>
            </w:r>
          </w:p>
        </w:tc>
        <w:tc>
          <w:tcPr>
            <w:tcW w:w="2152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To attend board meeting on Revamping the functioning of SVB</w:t>
            </w:r>
          </w:p>
        </w:tc>
        <w:tc>
          <w:tcPr>
            <w:tcW w:w="1262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New Delhi</w:t>
            </w:r>
          </w:p>
        </w:tc>
        <w:tc>
          <w:tcPr>
            <w:tcW w:w="1286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15.04.2025</w:t>
            </w:r>
          </w:p>
        </w:tc>
        <w:tc>
          <w:tcPr>
            <w:tcW w:w="1286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16.04.2025</w:t>
            </w:r>
          </w:p>
        </w:tc>
        <w:tc>
          <w:tcPr>
            <w:tcW w:w="1743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87223/-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 xml:space="preserve">Shri Sunil Jain, Director General </w:t>
            </w:r>
          </w:p>
        </w:tc>
        <w:tc>
          <w:tcPr>
            <w:tcW w:w="2152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proofErr w:type="spellStart"/>
            <w:r w:rsidRPr="0034209E">
              <w:rPr>
                <w:sz w:val="24"/>
                <w:szCs w:val="24"/>
                <w:lang w:val="en-US"/>
              </w:rPr>
              <w:t>Deliever</w:t>
            </w:r>
            <w:proofErr w:type="spellEnd"/>
            <w:r w:rsidRPr="0034209E">
              <w:rPr>
                <w:sz w:val="24"/>
                <w:szCs w:val="24"/>
                <w:lang w:val="en-US"/>
              </w:rPr>
              <w:t xml:space="preserve"> a lecture at NACIN Jaipur on export &amp; Import under GST</w:t>
            </w:r>
          </w:p>
        </w:tc>
        <w:tc>
          <w:tcPr>
            <w:tcW w:w="1262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Jaipur</w:t>
            </w:r>
          </w:p>
        </w:tc>
        <w:tc>
          <w:tcPr>
            <w:tcW w:w="1286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21.05.2025</w:t>
            </w:r>
          </w:p>
        </w:tc>
        <w:tc>
          <w:tcPr>
            <w:tcW w:w="1286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23.05.2025</w:t>
            </w:r>
          </w:p>
        </w:tc>
        <w:tc>
          <w:tcPr>
            <w:tcW w:w="1743" w:type="dxa"/>
          </w:tcPr>
          <w:p w:rsidR="00B77366" w:rsidRPr="0034209E" w:rsidRDefault="00B77366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68727/-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 xml:space="preserve">Shri Narendra Kulkarni, </w:t>
            </w:r>
            <w:proofErr w:type="spellStart"/>
            <w:r w:rsidRPr="0034209E">
              <w:rPr>
                <w:sz w:val="24"/>
                <w:szCs w:val="24"/>
                <w:lang w:val="en-US"/>
              </w:rPr>
              <w:t>Pr.Commr</w:t>
            </w:r>
            <w:proofErr w:type="spellEnd"/>
            <w:r w:rsidRPr="003420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52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To attend board meeting</w:t>
            </w:r>
          </w:p>
        </w:tc>
        <w:tc>
          <w:tcPr>
            <w:tcW w:w="1262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 xml:space="preserve">New Delhi </w:t>
            </w:r>
          </w:p>
        </w:tc>
        <w:tc>
          <w:tcPr>
            <w:tcW w:w="1286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21.11.2024</w:t>
            </w:r>
          </w:p>
        </w:tc>
        <w:tc>
          <w:tcPr>
            <w:tcW w:w="1286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21.11.2024</w:t>
            </w:r>
          </w:p>
        </w:tc>
        <w:tc>
          <w:tcPr>
            <w:tcW w:w="1743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19495/-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27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 xml:space="preserve">Shri Narendra Kulkarni, </w:t>
            </w:r>
            <w:proofErr w:type="spellStart"/>
            <w:r w:rsidRPr="0034209E">
              <w:rPr>
                <w:sz w:val="24"/>
                <w:szCs w:val="24"/>
                <w:lang w:val="en-US"/>
              </w:rPr>
              <w:t>Pr.Commr</w:t>
            </w:r>
            <w:proofErr w:type="spellEnd"/>
          </w:p>
        </w:tc>
        <w:tc>
          <w:tcPr>
            <w:tcW w:w="2152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Member Review on various issue</w:t>
            </w:r>
          </w:p>
        </w:tc>
        <w:tc>
          <w:tcPr>
            <w:tcW w:w="1262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New Delhi</w:t>
            </w:r>
          </w:p>
        </w:tc>
        <w:tc>
          <w:tcPr>
            <w:tcW w:w="1286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1286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1743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8415/-</w:t>
            </w:r>
          </w:p>
        </w:tc>
      </w:tr>
      <w:tr w:rsidR="0034209E" w:rsidRPr="0034209E" w:rsidTr="0034209E">
        <w:trPr>
          <w:trHeight w:val="726"/>
        </w:trPr>
        <w:tc>
          <w:tcPr>
            <w:tcW w:w="691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27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 xml:space="preserve">Shri Atul Gupta, Director General </w:t>
            </w:r>
          </w:p>
        </w:tc>
        <w:tc>
          <w:tcPr>
            <w:tcW w:w="2152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All India one day workshop for IRS officers 1991 batch on work life balance &amp; management at Bhopal</w:t>
            </w:r>
          </w:p>
        </w:tc>
        <w:tc>
          <w:tcPr>
            <w:tcW w:w="1262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Bhopal</w:t>
            </w:r>
          </w:p>
        </w:tc>
        <w:tc>
          <w:tcPr>
            <w:tcW w:w="1286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14.02.2024</w:t>
            </w:r>
          </w:p>
        </w:tc>
        <w:tc>
          <w:tcPr>
            <w:tcW w:w="1286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14.02.2024</w:t>
            </w:r>
          </w:p>
        </w:tc>
        <w:tc>
          <w:tcPr>
            <w:tcW w:w="1743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40606/-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B77366" w:rsidRPr="0034209E" w:rsidRDefault="00532770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27" w:type="dxa"/>
          </w:tcPr>
          <w:p w:rsidR="00B77366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Shri Atul Gupta, Director General</w:t>
            </w:r>
          </w:p>
        </w:tc>
        <w:tc>
          <w:tcPr>
            <w:tcW w:w="2152" w:type="dxa"/>
          </w:tcPr>
          <w:p w:rsidR="00B77366" w:rsidRPr="0034209E" w:rsidRDefault="0034209E" w:rsidP="00B773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Meeting wi</w:t>
            </w:r>
            <w:r w:rsidR="003D4769" w:rsidRPr="0034209E">
              <w:rPr>
                <w:sz w:val="24"/>
                <w:szCs w:val="24"/>
                <w:lang w:val="en-US"/>
              </w:rPr>
              <w:t>th DG System to sort out matters related to migration of DGoV websites and space allotment for CAVR application/meeting with members custom and Pr. Commr of Custom and Export promotion for discussion on SVB</w:t>
            </w:r>
          </w:p>
        </w:tc>
        <w:tc>
          <w:tcPr>
            <w:tcW w:w="1262" w:type="dxa"/>
          </w:tcPr>
          <w:p w:rsidR="00B77366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New Delhi</w:t>
            </w:r>
          </w:p>
        </w:tc>
        <w:tc>
          <w:tcPr>
            <w:tcW w:w="1286" w:type="dxa"/>
          </w:tcPr>
          <w:p w:rsidR="00B77366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13.05.2024</w:t>
            </w:r>
          </w:p>
        </w:tc>
        <w:tc>
          <w:tcPr>
            <w:tcW w:w="1286" w:type="dxa"/>
          </w:tcPr>
          <w:p w:rsidR="00B77366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14.05.202</w:t>
            </w:r>
            <w:r w:rsidR="00093B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43" w:type="dxa"/>
          </w:tcPr>
          <w:p w:rsidR="00B77366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63053/-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327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Shri Atul Gupta, Director General</w:t>
            </w:r>
          </w:p>
        </w:tc>
        <w:tc>
          <w:tcPr>
            <w:tcW w:w="2152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Members Review on Various Issues</w:t>
            </w:r>
          </w:p>
        </w:tc>
        <w:tc>
          <w:tcPr>
            <w:tcW w:w="1262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New Delhi</w:t>
            </w:r>
          </w:p>
        </w:tc>
        <w:tc>
          <w:tcPr>
            <w:tcW w:w="1286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1286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1743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98495/-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27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Shri Atul Gupta, Director General</w:t>
            </w:r>
          </w:p>
        </w:tc>
        <w:tc>
          <w:tcPr>
            <w:tcW w:w="2152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To attend meeting with officers in DG System</w:t>
            </w:r>
          </w:p>
        </w:tc>
        <w:tc>
          <w:tcPr>
            <w:tcW w:w="1262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New Delhi</w:t>
            </w:r>
          </w:p>
        </w:tc>
        <w:tc>
          <w:tcPr>
            <w:tcW w:w="1286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22.09.2024</w:t>
            </w:r>
          </w:p>
        </w:tc>
        <w:tc>
          <w:tcPr>
            <w:tcW w:w="1286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23.09.2024</w:t>
            </w:r>
          </w:p>
        </w:tc>
        <w:tc>
          <w:tcPr>
            <w:tcW w:w="1743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44222/-</w:t>
            </w:r>
          </w:p>
        </w:tc>
      </w:tr>
      <w:tr w:rsidR="0034209E" w:rsidRPr="0034209E" w:rsidTr="0034209E">
        <w:trPr>
          <w:trHeight w:val="769"/>
        </w:trPr>
        <w:tc>
          <w:tcPr>
            <w:tcW w:w="691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27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Shri Atul Gupta, Director General</w:t>
            </w:r>
          </w:p>
        </w:tc>
        <w:tc>
          <w:tcPr>
            <w:tcW w:w="2152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Attending Annual Conference of Pr. Chief Commr. of Custom &amp; CXZ ones at Hyderabad</w:t>
            </w:r>
          </w:p>
        </w:tc>
        <w:tc>
          <w:tcPr>
            <w:tcW w:w="1262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Hyderabad</w:t>
            </w:r>
          </w:p>
        </w:tc>
        <w:tc>
          <w:tcPr>
            <w:tcW w:w="1286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29.09.2024</w:t>
            </w:r>
          </w:p>
        </w:tc>
        <w:tc>
          <w:tcPr>
            <w:tcW w:w="1286" w:type="dxa"/>
          </w:tcPr>
          <w:p w:rsidR="00532770" w:rsidRPr="0034209E" w:rsidRDefault="003D4769" w:rsidP="00B77366">
            <w:pPr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1743" w:type="dxa"/>
          </w:tcPr>
          <w:p w:rsidR="00532770" w:rsidRPr="0034209E" w:rsidRDefault="003D4769" w:rsidP="0034209E">
            <w:pPr>
              <w:ind w:right="79"/>
              <w:jc w:val="both"/>
              <w:rPr>
                <w:sz w:val="24"/>
                <w:szCs w:val="24"/>
                <w:lang w:val="en-US"/>
              </w:rPr>
            </w:pPr>
            <w:r w:rsidRPr="0034209E">
              <w:rPr>
                <w:sz w:val="24"/>
                <w:szCs w:val="24"/>
                <w:lang w:val="en-US"/>
              </w:rPr>
              <w:t>35277/-</w:t>
            </w:r>
          </w:p>
        </w:tc>
      </w:tr>
    </w:tbl>
    <w:p w:rsidR="00585AD5" w:rsidRPr="0034209E" w:rsidRDefault="00585AD5" w:rsidP="00585AD5">
      <w:pPr>
        <w:ind w:left="-567" w:right="-755"/>
        <w:rPr>
          <w:sz w:val="24"/>
          <w:szCs w:val="24"/>
          <w:lang w:val="en-US"/>
        </w:rPr>
      </w:pPr>
    </w:p>
    <w:sectPr w:rsidR="00585AD5" w:rsidRPr="0034209E" w:rsidSect="0034209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6E79"/>
    <w:rsid w:val="00093B84"/>
    <w:rsid w:val="00206C27"/>
    <w:rsid w:val="00226B9D"/>
    <w:rsid w:val="0034209E"/>
    <w:rsid w:val="00343A16"/>
    <w:rsid w:val="00346999"/>
    <w:rsid w:val="003D4769"/>
    <w:rsid w:val="00532770"/>
    <w:rsid w:val="00585AD5"/>
    <w:rsid w:val="007C6E79"/>
    <w:rsid w:val="00861336"/>
    <w:rsid w:val="009419BF"/>
    <w:rsid w:val="00AC2E27"/>
    <w:rsid w:val="00AD2563"/>
    <w:rsid w:val="00B77366"/>
    <w:rsid w:val="00DC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40ED"/>
  <w15:docId w15:val="{604022A0-42AD-4653-A699-2428B73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2025-06-03T06:14:00Z</cp:lastPrinted>
  <dcterms:created xsi:type="dcterms:W3CDTF">2025-06-02T07:02:00Z</dcterms:created>
  <dcterms:modified xsi:type="dcterms:W3CDTF">2025-06-03T10:15:00Z</dcterms:modified>
</cp:coreProperties>
</file>